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41" w:rsidRDefault="004E5EBE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="00507241" w:rsidRPr="00507241">
        <w:rPr>
          <w:rFonts w:ascii="標楷體" w:eastAsia="標楷體" w:hAnsi="標楷體" w:hint="eastAsia"/>
          <w:color w:val="FF0000"/>
          <w:sz w:val="56"/>
          <w:szCs w:val="56"/>
        </w:rPr>
        <w:t>防制藥物濫用文宣（111-1-9）</w:t>
      </w:r>
    </w:p>
    <w:p w:rsidR="00507241" w:rsidRPr="00507241" w:rsidRDefault="004E5EBE" w:rsidP="00507241">
      <w:pPr>
        <w:widowControl/>
        <w:shd w:val="clear" w:color="auto" w:fill="FFFFFF"/>
        <w:spacing w:after="225" w:line="900" w:lineRule="atLeast"/>
        <w:textAlignment w:val="baseline"/>
        <w:outlineLvl w:val="1"/>
        <w:rPr>
          <w:rFonts w:ascii="標楷體" w:eastAsia="標楷體" w:hAnsi="標楷體" w:cs="新細明體"/>
          <w:b/>
          <w:bCs/>
          <w:color w:val="4AC6D6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4AC6D6"/>
          <w:kern w:val="0"/>
          <w:sz w:val="36"/>
          <w:szCs w:val="36"/>
        </w:rPr>
        <w:t xml:space="preserve">      </w:t>
      </w:r>
      <w:r w:rsidR="00507241" w:rsidRPr="00507241">
        <w:rPr>
          <w:rFonts w:ascii="標楷體" w:eastAsia="標楷體" w:hAnsi="標楷體" w:cs="新細明體" w:hint="eastAsia"/>
          <w:b/>
          <w:bCs/>
          <w:color w:val="4AC6D6"/>
          <w:kern w:val="0"/>
          <w:sz w:val="36"/>
          <w:szCs w:val="36"/>
        </w:rPr>
        <w:t>大麻是幾級毒品？吸大麻會成癮嗎？</w:t>
      </w:r>
    </w:p>
    <w:p w:rsidR="00507241" w:rsidRPr="00507241" w:rsidRDefault="00507241" w:rsidP="00507241">
      <w:pPr>
        <w:widowControl/>
        <w:shd w:val="clear" w:color="auto" w:fill="FFFFFF"/>
        <w:spacing w:after="225" w:line="750" w:lineRule="atLeast"/>
        <w:textAlignment w:val="baseline"/>
        <w:outlineLvl w:val="2"/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依法務部</w:t>
      </w:r>
      <w:proofErr w:type="gramStart"/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與衛服部對</w:t>
      </w:r>
      <w:proofErr w:type="gramEnd"/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毒品類型分級如下：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9740"/>
      </w:tblGrid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毒品分級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毒品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第一級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海洛因、嗎啡、鴉片、古柯鹼及其相類製品。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第二級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罌粟、古柯、大麻、安非他命、搖頭丸、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搖腳丸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、一粒沙等。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第三級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FM2、小白板、丁基原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啡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因、K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他命等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第四級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蝴蝶片、安定、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煩寧、一粒眠、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紅豆等。</w:t>
            </w:r>
          </w:p>
        </w:tc>
      </w:tr>
    </w:tbl>
    <w:p w:rsidR="00507241" w:rsidRPr="00507241" w:rsidRDefault="00507241" w:rsidP="00507241">
      <w:pPr>
        <w:widowControl/>
        <w:shd w:val="clear" w:color="auto" w:fill="FFFFFF"/>
        <w:textAlignment w:val="baseline"/>
        <w:rPr>
          <w:rFonts w:ascii="標楷體" w:eastAsia="標楷體" w:hAnsi="標楷體" w:cs="新細明體" w:hint="eastAsia"/>
          <w:color w:val="1A1A1A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在我國</w:t>
      </w:r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大麻為二級毒品，屬於中樞神經</w:t>
      </w:r>
      <w:proofErr w:type="gramStart"/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迷幻劑</w:t>
      </w:r>
      <w:proofErr w:type="gramEnd"/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，</w:t>
      </w:r>
      <w:r w:rsidRPr="00507241">
        <w:rPr>
          <w:rFonts w:ascii="標楷體" w:eastAsia="標楷體" w:hAnsi="標楷體" w:cs="新細明體" w:hint="eastAsia"/>
          <w:i/>
          <w:iCs/>
          <w:color w:val="1A1A1A"/>
          <w:kern w:val="0"/>
          <w:szCs w:val="24"/>
          <w:bdr w:val="none" w:sz="0" w:space="0" w:color="auto" w:frame="1"/>
          <w:shd w:val="clear" w:color="auto" w:fill="D7F5F9"/>
        </w:rPr>
        <w:t>吸食後會產生心跳加快、妄想、幻覺、口乾、眼睛發紅等現象</w:t>
      </w: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，一旦產生依賴性，突然</w:t>
      </w:r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停用吸大麻會產生厭食、焦慮、不安、躁動、憂鬱、睡眠障礙等戒斷症狀</w:t>
      </w: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且會導致對事物空間時間一切的混亂，喪失方向感及平衡力。</w:t>
      </w:r>
    </w:p>
    <w:p w:rsidR="00507241" w:rsidRPr="00507241" w:rsidRDefault="00507241" w:rsidP="00507241">
      <w:pPr>
        <w:widowControl/>
        <w:shd w:val="clear" w:color="auto" w:fill="FFFFFF"/>
        <w:spacing w:after="225" w:line="900" w:lineRule="atLeast"/>
        <w:textAlignment w:val="baseline"/>
        <w:outlineLvl w:val="1"/>
        <w:rPr>
          <w:rFonts w:ascii="標楷體" w:eastAsia="標楷體" w:hAnsi="標楷體" w:cs="新細明體" w:hint="eastAsia"/>
          <w:b/>
          <w:bCs/>
          <w:color w:val="4AC6D6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b/>
          <w:bCs/>
          <w:color w:val="4AC6D6"/>
          <w:kern w:val="0"/>
          <w:szCs w:val="24"/>
        </w:rPr>
        <w:t>Q吸食或持有大麻分別的刑責？</w:t>
      </w:r>
    </w:p>
    <w:p w:rsidR="00507241" w:rsidRPr="00507241" w:rsidRDefault="00507241" w:rsidP="00507241">
      <w:pPr>
        <w:widowControl/>
        <w:shd w:val="clear" w:color="auto" w:fill="FFFFFF"/>
        <w:spacing w:after="225"/>
        <w:textAlignment w:val="baseline"/>
        <w:rPr>
          <w:rFonts w:ascii="標楷體" w:eastAsia="標楷體" w:hAnsi="標楷體" w:cs="新細明體" w:hint="eastAsia"/>
          <w:color w:val="1A1A1A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依我國毒品危害防制條例規定：</w:t>
      </w:r>
    </w:p>
    <w:tbl>
      <w:tblPr>
        <w:tblW w:w="11550" w:type="dxa"/>
        <w:tblInd w:w="-1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3492"/>
        <w:gridCol w:w="6917"/>
      </w:tblGrid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施用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持有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第一級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6月以上5年以下有期徒刑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處3年以下有期徒刑、拘役或新臺幣30萬元以下罰金。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第二級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3年以下有期徒刑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處2年以下有期徒刑、拘役或新臺幣20萬元以下罰金。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第三級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罰鍰並接受毒品危害講習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處2年以下有期徒刑，得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併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科新臺幣20萬元以下罰金。</w:t>
            </w: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br/>
              <w:t>(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純質淨重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5公克以上)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第四級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罰鍰並接受毒品危害講習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處1年以下有期徒刑，得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併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科新臺幣10萬元以下罰金。</w:t>
            </w: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br/>
              <w:t>(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純質淨重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5公克以上)</w:t>
            </w:r>
          </w:p>
        </w:tc>
      </w:tr>
    </w:tbl>
    <w:p w:rsidR="00507241" w:rsidRPr="00507241" w:rsidRDefault="00507241" w:rsidP="00507241">
      <w:pPr>
        <w:widowControl/>
        <w:shd w:val="clear" w:color="auto" w:fill="FFFFFF"/>
        <w:textAlignment w:val="baseline"/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</w:pPr>
      <w:r w:rsidRPr="0050724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lastRenderedPageBreak/>
        <w:t>依上述，大麻為二級毒品，依法</w:t>
      </w:r>
      <w:r w:rsidRPr="00507241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若吸大麻可處3年以下有期徒刑，持有大麻則處2年以下有期徒刑、拘役或新臺幣20萬元以下罰金。</w:t>
      </w:r>
    </w:p>
    <w:p w:rsidR="00507241" w:rsidRDefault="00507241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  <w:bookmarkStart w:id="0" w:name="_GoBack"/>
      <w:bookmarkEnd w:id="0"/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Pr="00153A83" w:rsidRDefault="00153A83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                </w:t>
      </w: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153A83" w:rsidRPr="00153A83" w:rsidRDefault="00153A83">
      <w:pPr>
        <w:rPr>
          <w:rFonts w:ascii="標楷體" w:eastAsia="標楷體" w:hAnsi="標楷體" w:hint="eastAsia"/>
          <w:color w:val="0070C0"/>
          <w:sz w:val="32"/>
          <w:szCs w:val="32"/>
        </w:rPr>
      </w:pP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中華民國111年10月24日</w:t>
      </w:r>
    </w:p>
    <w:sectPr w:rsidR="00153A83" w:rsidRPr="00153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41"/>
    <w:rsid w:val="0003738B"/>
    <w:rsid w:val="00153A83"/>
    <w:rsid w:val="004E5EBE"/>
    <w:rsid w:val="005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A1FD"/>
  <w15:chartTrackingRefBased/>
  <w15:docId w15:val="{CFC308BC-8FF3-4492-B5EA-A0FDFDEC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2022-10-24T03:30:00Z</cp:lastPrinted>
  <dcterms:created xsi:type="dcterms:W3CDTF">2022-10-24T03:22:00Z</dcterms:created>
  <dcterms:modified xsi:type="dcterms:W3CDTF">2022-10-24T03:34:00Z</dcterms:modified>
</cp:coreProperties>
</file>